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60D5D" w:rsidRPr="00360EFF" w:rsidRDefault="00DE509E" w:rsidP="00A60D5D">
      <w:pPr>
        <w:jc w:val="center"/>
        <w:rPr>
          <w:b/>
          <w:sz w:val="28"/>
          <w:szCs w:val="28"/>
        </w:rPr>
      </w:pPr>
      <w:r w:rsidRPr="00DE509E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Организация питания в детском саду"/>
          </v:shape>
        </w:pic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EFF">
        <w:rPr>
          <w:sz w:val="28"/>
          <w:szCs w:val="28"/>
        </w:rPr>
        <w:t>При организации питания следует соблюдать возрастные физиологические потребности детей в основных пищевых веществах.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Наиболее целесообразным нужно считать режим питания, при котором завтрак и ужин составляют по 25%, обед — 35%, полдник — 15% суточной калорийности пищи. Однако допускаются отклонения калорийности ± 5%.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color w:val="FF0000"/>
          <w:sz w:val="28"/>
          <w:szCs w:val="28"/>
        </w:rPr>
        <w:t>Основные принципы организации питания в ДОУ</w:t>
      </w:r>
      <w:r w:rsidRPr="00360EFF">
        <w:rPr>
          <w:sz w:val="28"/>
          <w:szCs w:val="28"/>
        </w:rPr>
        <w:t xml:space="preserve"> следующие:</w:t>
      </w:r>
    </w:p>
    <w:p w:rsidR="00A60D5D" w:rsidRDefault="00A60D5D" w:rsidP="00A6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адекватная энергетическая ценность рационов, соответствующая энерготратам детей;</w:t>
      </w:r>
    </w:p>
    <w:p w:rsidR="00A60D5D" w:rsidRDefault="00A60D5D" w:rsidP="00A6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сбалансированность рациона по всем заменимым и незаменимым пищевым факторам, включая белки и   аминокислоты, пищевые жиры и жирные кислоты, различные классы углеводов, витамины, минеральные соли и микроэлементы;</w:t>
      </w:r>
    </w:p>
    <w:p w:rsidR="00A60D5D" w:rsidRDefault="00A60D5D" w:rsidP="00A6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максимальное разнообразие рациона; </w:t>
      </w:r>
    </w:p>
    <w:p w:rsidR="00A60D5D" w:rsidRDefault="00A60D5D" w:rsidP="00A6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A60D5D" w:rsidRDefault="00A60D5D" w:rsidP="00A6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учет индивидуальных особенностей детей (в том числе непереносимость ими отдельных продуктов и блюд);</w:t>
      </w:r>
    </w:p>
    <w:p w:rsidR="00A60D5D" w:rsidRPr="00A60D5D" w:rsidRDefault="00A60D5D" w:rsidP="00A6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Продукты богатые белком (мясо, рыба, яйца) рекомендуется вводить в питание в первую половину дня — на завтрак и обед, т. к. белковые продукты в сочетании с жиром животного происхождения дольше задерживаются в желудке. Учитывая, что во время глубокого сна процессы пищеварения замедляются, на ужин необходимо давать молочные, овощные, крупяные блюда, которые легче усваиваются.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Нормы питания детей в ДОУ зависят от типа учреждения, возраста ребенка и длительности пребывания его в учреждении.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В каждом дошкольном учреждении следует иметь примерное десятидневное или 2х-недельное меню отдельно для детей до 3-х лет и старше 3-х лет, </w:t>
      </w:r>
      <w:r w:rsidRPr="00360EFF">
        <w:rPr>
          <w:sz w:val="28"/>
          <w:szCs w:val="28"/>
        </w:rPr>
        <w:lastRenderedPageBreak/>
        <w:t>разработанное на основе физиологических потребностей и норм питания. Объем блюд также зависит от возраста ребенка.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В основу меню должно быть положено использование набора продуктов, утвержденного для каждой возрастной группы. Такие продукты, как масло, хлеб, молоко, мясо, сахар, овощи включаются в меню обязательно ежедневно. Сметана, сыр, яйцо, рыба, творог могут входить в меню не каждый день, однако в течение декады весь полагающийся ребенку набор продуктов должен быть полностью реализован. При отсутствии того или иного продукта, включенного в меню, можно произвести его замену. При этом пользуются таблицей замены продуктов, в которой учтено содержание веще</w:t>
      </w:r>
      <w:proofErr w:type="gramStart"/>
      <w:r w:rsidRPr="00360EFF">
        <w:rPr>
          <w:sz w:val="28"/>
          <w:szCs w:val="28"/>
        </w:rPr>
        <w:t>ств вз</w:t>
      </w:r>
      <w:proofErr w:type="gramEnd"/>
      <w:r w:rsidRPr="00360EFF">
        <w:rPr>
          <w:sz w:val="28"/>
          <w:szCs w:val="28"/>
        </w:rPr>
        <w:t>аимозаменяемых продуктов.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Наряду с меню, в детском учреждении целесообразно иметь картотеку блюд. С этой целью на отдельные карточки выносится название блюда, указывается его выход, раскладка продуктов, подсчитывается химический состав, отражаются особенности технологии приготовления блюда. При составлении меню следует читывать национальные и территориальные особенности питания населения и состояние здоровья детей.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Зимой и весной при отсутствии свежих овощей и фруктов рекомендуется включать в меню соки, свежезамороженные овощи и фрукты при соблюдении сроков их реализации.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С учетом питания, получаемого ребенком в дошкольном учреждении, даются рекомендации родителям по подбору продуктов для ужина в домашних условиях.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Каждый день на основании примерного меню составляется рабочая ведомость, т. е. меню-раскладка. В ней указывается количество детей, расход продуктов на каждое блюдо для одного ребенка и выход блюда. Выход блюда определяется по таблицам. Одновременно учитываются потери пищевых веще</w:t>
      </w:r>
      <w:proofErr w:type="gramStart"/>
      <w:r w:rsidRPr="00360EFF">
        <w:rPr>
          <w:sz w:val="28"/>
          <w:szCs w:val="28"/>
        </w:rPr>
        <w:t>ств пр</w:t>
      </w:r>
      <w:proofErr w:type="gramEnd"/>
      <w:r w:rsidRPr="00360EFF">
        <w:rPr>
          <w:sz w:val="28"/>
          <w:szCs w:val="28"/>
        </w:rPr>
        <w:t>и различных типах кулинарной обработки.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Чтобы объем готовой пищи точно соответствовал количеству продуктов, выписанных в меню раскладке, необходимо все котлы, находящиеся на кухне, промаркировать.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Пища выдается на пищеблоке согласно требованию. Выдача готовой пищи разрешается только после снятия пробы медицинским работником с обязательной отметкой вкусовых качеств, готовности блюд и соответствующей записи в журнале готовых блюд. Жидкие блюда выдаются по объему. Для этого должны быть вымерены все половники. Вторые блюда и гарниры выдаются по весу. В группе пища распределяется детям по порционнику в соответствии с объемами, полагающимися по возрасту.</w:t>
      </w:r>
    </w:p>
    <w:p w:rsidR="00A60D5D" w:rsidRPr="00360EFF" w:rsidRDefault="00A60D5D" w:rsidP="00A60D5D">
      <w:pPr>
        <w:jc w:val="both"/>
        <w:rPr>
          <w:sz w:val="28"/>
          <w:szCs w:val="28"/>
        </w:rPr>
      </w:pPr>
    </w:p>
    <w:p w:rsidR="00A60D5D" w:rsidRPr="00360EFF" w:rsidRDefault="00A60D5D" w:rsidP="00A60D5D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>Большое значение придается выбору типа кулинарной обработки для сохранения основных пищевых веществ, микроэлементов и витаминов. Наиболее эффективны такие типы кулинарной обработки как тушение, запекание.</w:t>
      </w:r>
    </w:p>
    <w:sectPr w:rsidR="00A60D5D" w:rsidRPr="00360EFF" w:rsidSect="00A60D5D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2D0"/>
    <w:multiLevelType w:val="hybridMultilevel"/>
    <w:tmpl w:val="1E2A99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A60D5D"/>
    <w:rsid w:val="00794B9D"/>
    <w:rsid w:val="00A60D5D"/>
    <w:rsid w:val="00BE3FE8"/>
    <w:rsid w:val="00D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>Hewlett-Packard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2014-02-19T06:16:00Z</dcterms:created>
  <dcterms:modified xsi:type="dcterms:W3CDTF">2014-02-19T06:29:00Z</dcterms:modified>
</cp:coreProperties>
</file>